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02B2" w14:textId="77777777" w:rsidR="00060899" w:rsidRDefault="00214D87" w:rsidP="00060899">
      <w:pPr>
        <w:ind w:firstLine="709"/>
        <w:jc w:val="right"/>
        <w:rPr>
          <w:rFonts w:asciiTheme="minorHAnsi" w:hAnsiTheme="minorHAnsi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920" behindDoc="1" locked="0" layoutInCell="1" allowOverlap="1" wp14:anchorId="3EF7FFDF" wp14:editId="4B1FE4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None/>
            <wp:docPr id="3" name="Obrázek 3" descr="C:\Users\E818012\AppData\Local\Microsoft\Windows\Temporary Internet Files\Content.Word\RadiusCorner_noBleed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818012\AppData\Local\Microsoft\Windows\Temporary Internet Files\Content.Word\RadiusCorner_noBleed_CMYK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75BDA" w14:textId="77777777" w:rsidR="002B230F" w:rsidRDefault="00203799" w:rsidP="002A4CCD">
      <w:pPr>
        <w:jc w:val="both"/>
        <w:rPr>
          <w:rFonts w:ascii="Tahoma" w:hAnsi="Tahoma" w:cs="Tahoma"/>
          <w:b/>
          <w:color w:val="A6A6A6"/>
          <w:sz w:val="28"/>
          <w:lang w:val="cs-CZ"/>
        </w:rPr>
      </w:pPr>
      <w:r w:rsidRPr="00FF2294">
        <w:rPr>
          <w:rFonts w:ascii="Tahoma" w:hAnsi="Tahoma" w:cs="Tahoma"/>
          <w:b/>
          <w:color w:val="FF0000"/>
          <w:sz w:val="28"/>
          <w:lang w:val="cs-CZ"/>
        </w:rPr>
        <w:t>Ho</w:t>
      </w:r>
      <w:r w:rsidR="00214D87" w:rsidRPr="00FF2294">
        <w:rPr>
          <w:rFonts w:ascii="Tahoma" w:hAnsi="Tahoma" w:cs="Tahoma"/>
          <w:b/>
          <w:color w:val="FF0000"/>
          <w:sz w:val="28"/>
          <w:lang w:val="cs-CZ"/>
        </w:rPr>
        <w:t>neywell</w:t>
      </w:r>
      <w:r w:rsidR="00214D87" w:rsidRPr="00FF2294">
        <w:rPr>
          <w:rFonts w:ascii="Tahoma" w:hAnsi="Tahoma" w:cs="Tahoma"/>
          <w:b/>
          <w:color w:val="A6A6A6"/>
          <w:sz w:val="28"/>
          <w:lang w:val="cs-CZ"/>
        </w:rPr>
        <w:t xml:space="preserve"> </w:t>
      </w:r>
      <w:r w:rsidR="00214D87" w:rsidRPr="00FF2294">
        <w:rPr>
          <w:rFonts w:ascii="Arial" w:hAnsi="Arial" w:cs="Arial"/>
          <w:b/>
          <w:color w:val="A6A6A6"/>
          <w:sz w:val="28"/>
          <w:lang w:val="cs-CZ"/>
        </w:rPr>
        <w:t>│</w:t>
      </w:r>
      <w:r w:rsidR="00214D87" w:rsidRPr="00FF2294">
        <w:rPr>
          <w:rFonts w:ascii="Tahoma" w:hAnsi="Tahoma" w:cs="Tahoma"/>
          <w:b/>
          <w:color w:val="A6A6A6"/>
          <w:sz w:val="28"/>
          <w:lang w:val="cs-CZ"/>
        </w:rPr>
        <w:t xml:space="preserve">Aerospace Olomouc </w:t>
      </w:r>
      <w:r w:rsidR="00060899" w:rsidRPr="00FF2294">
        <w:rPr>
          <w:rFonts w:ascii="Tahoma" w:hAnsi="Tahoma" w:cs="Tahoma"/>
          <w:b/>
          <w:color w:val="A6A6A6"/>
          <w:sz w:val="28"/>
          <w:lang w:val="cs-CZ"/>
        </w:rPr>
        <w:tab/>
      </w:r>
      <w:r w:rsidR="00060899" w:rsidRPr="00FF2294">
        <w:rPr>
          <w:rFonts w:ascii="Tahoma" w:hAnsi="Tahoma" w:cs="Tahoma"/>
          <w:b/>
          <w:color w:val="A6A6A6"/>
          <w:sz w:val="28"/>
          <w:lang w:val="cs-CZ"/>
        </w:rPr>
        <w:tab/>
      </w:r>
      <w:r w:rsidR="00060899" w:rsidRPr="00FF2294">
        <w:rPr>
          <w:rFonts w:ascii="Tahoma" w:hAnsi="Tahoma" w:cs="Tahoma"/>
          <w:b/>
          <w:color w:val="A6A6A6"/>
          <w:sz w:val="28"/>
          <w:lang w:val="cs-CZ"/>
        </w:rPr>
        <w:tab/>
        <w:t xml:space="preserve">                      </w:t>
      </w:r>
      <w:r w:rsidR="002A4CCD" w:rsidRPr="00FF2294">
        <w:rPr>
          <w:rFonts w:ascii="Tahoma" w:hAnsi="Tahoma" w:cs="Tahoma"/>
          <w:b/>
          <w:color w:val="A6A6A6"/>
          <w:sz w:val="28"/>
          <w:lang w:val="cs-CZ"/>
        </w:rPr>
        <w:t xml:space="preserve"> </w:t>
      </w:r>
    </w:p>
    <w:p w14:paraId="4CAB9755" w14:textId="71432FDB" w:rsidR="00203799" w:rsidRPr="00FF2294" w:rsidRDefault="00203799" w:rsidP="002A4CCD">
      <w:pPr>
        <w:jc w:val="both"/>
        <w:rPr>
          <w:rFonts w:asciiTheme="minorHAnsi" w:hAnsiTheme="minorHAnsi"/>
          <w:sz w:val="28"/>
          <w:lang w:val="cs-CZ"/>
        </w:rPr>
      </w:pPr>
      <w:r w:rsidRPr="00FF2294">
        <w:rPr>
          <w:rFonts w:ascii="Tahoma" w:hAnsi="Tahoma" w:cs="Tahoma"/>
          <w:b/>
          <w:color w:val="A6A6A6"/>
          <w:sz w:val="28"/>
          <w:lang w:val="cs-CZ"/>
        </w:rPr>
        <w:t>Oddělení:</w:t>
      </w:r>
      <w:r w:rsidR="006B0044">
        <w:rPr>
          <w:rFonts w:ascii="Tahoma" w:hAnsi="Tahoma" w:cs="Tahoma"/>
          <w:b/>
          <w:color w:val="A6A6A6"/>
          <w:sz w:val="28"/>
          <w:lang w:val="cs-CZ"/>
        </w:rPr>
        <w:t xml:space="preserve"> </w:t>
      </w:r>
      <w:r w:rsidR="004138E3">
        <w:rPr>
          <w:rFonts w:ascii="Tahoma" w:hAnsi="Tahoma" w:cs="Tahoma"/>
          <w:b/>
          <w:color w:val="A6A6A6"/>
          <w:sz w:val="28"/>
          <w:lang w:val="cs-CZ"/>
        </w:rPr>
        <w:t>Metalografická laboratoř</w:t>
      </w:r>
    </w:p>
    <w:p w14:paraId="6DD96940" w14:textId="77777777" w:rsidR="009D433B" w:rsidRDefault="009D433B" w:rsidP="004A455A">
      <w:pPr>
        <w:rPr>
          <w:rFonts w:ascii="Arial" w:hAnsi="Arial" w:cs="Arial"/>
          <w:b/>
          <w:sz w:val="28"/>
          <w:szCs w:val="28"/>
        </w:rPr>
      </w:pPr>
    </w:p>
    <w:p w14:paraId="48A7A021" w14:textId="45E94812" w:rsidR="006B0044" w:rsidRPr="007D7737" w:rsidRDefault="004138E3" w:rsidP="009D433B">
      <w:pPr>
        <w:jc w:val="center"/>
        <w:rPr>
          <w:rFonts w:ascii="Arial" w:hAnsi="Arial" w:cs="Arial"/>
          <w:b/>
          <w:bCs/>
          <w:noProof/>
          <w:kern w:val="32"/>
          <w:sz w:val="20"/>
          <w:szCs w:val="20"/>
          <w:lang w:val="cs-CZ"/>
        </w:rPr>
      </w:pPr>
      <w:r>
        <w:rPr>
          <w:rFonts w:ascii="Arial" w:hAnsi="Arial" w:cs="Arial"/>
          <w:b/>
          <w:bCs/>
          <w:noProof/>
          <w:color w:val="FF0000"/>
          <w:kern w:val="32"/>
          <w:sz w:val="36"/>
          <w:szCs w:val="36"/>
        </w:rPr>
        <w:t>Metalograf/ka</w:t>
      </w:r>
    </w:p>
    <w:p w14:paraId="61B6F0C5" w14:textId="77777777" w:rsidR="006B0044" w:rsidRPr="00EA5F5A" w:rsidRDefault="006B0044" w:rsidP="006B0044">
      <w:pPr>
        <w:rPr>
          <w:rFonts w:ascii="Arial" w:eastAsia="Calibri" w:hAnsi="Arial" w:cs="Arial"/>
          <w:b/>
          <w:bCs/>
          <w:kern w:val="32"/>
          <w:sz w:val="20"/>
          <w:szCs w:val="18"/>
          <w:lang w:val="cs-CZ" w:eastAsia="cs-CZ"/>
        </w:rPr>
      </w:pPr>
    </w:p>
    <w:p w14:paraId="423FAD27" w14:textId="77777777" w:rsidR="009D433B" w:rsidRDefault="009D433B" w:rsidP="009D433B">
      <w:pPr>
        <w:rPr>
          <w:rFonts w:ascii="Arial" w:hAnsi="Arial" w:cs="Arial"/>
          <w:sz w:val="22"/>
          <w:szCs w:val="22"/>
          <w:lang w:val="cs-CZ" w:eastAsia="cs-CZ"/>
        </w:rPr>
      </w:pPr>
    </w:p>
    <w:p w14:paraId="5066241F" w14:textId="15FF9B03" w:rsidR="009D433B" w:rsidRDefault="004138E3" w:rsidP="009D433B">
      <w:pPr>
        <w:rPr>
          <w:rFonts w:ascii="Arial" w:hAnsi="Arial" w:cs="Arial"/>
          <w:sz w:val="22"/>
          <w:szCs w:val="22"/>
          <w:lang w:val="cs-CZ" w:eastAsia="cs-CZ"/>
        </w:rPr>
      </w:pPr>
      <w:r w:rsidRPr="004138E3">
        <w:rPr>
          <w:rFonts w:ascii="Arial" w:hAnsi="Arial" w:cs="Arial"/>
          <w:sz w:val="22"/>
          <w:szCs w:val="22"/>
          <w:lang w:val="cs-CZ" w:eastAsia="cs-CZ"/>
        </w:rPr>
        <w:t>Hlavní náplní práce je zajištění přípravy a vyhodnocení metalografických vzorků, měření tvrdosti a mikrotvrdosti a tahové zkoušky a poté následný report výsledků analýz a zpracování fotodokumentace.</w:t>
      </w:r>
    </w:p>
    <w:p w14:paraId="09EA7BA3" w14:textId="77777777" w:rsidR="004138E3" w:rsidRPr="009D433B" w:rsidRDefault="004138E3" w:rsidP="009D433B">
      <w:pPr>
        <w:rPr>
          <w:rFonts w:ascii="Arial" w:hAnsi="Arial" w:cs="Arial"/>
          <w:sz w:val="22"/>
          <w:szCs w:val="22"/>
          <w:lang w:val="cs-CZ" w:eastAsia="cs-CZ"/>
        </w:rPr>
      </w:pPr>
    </w:p>
    <w:p w14:paraId="7984A920" w14:textId="77777777" w:rsidR="006E698B" w:rsidRPr="002B230F" w:rsidRDefault="00464E2C" w:rsidP="009D433B">
      <w:pPr>
        <w:rPr>
          <w:rFonts w:ascii="Arial" w:hAnsi="Arial" w:cs="Arial"/>
          <w:b/>
          <w:sz w:val="22"/>
          <w:szCs w:val="22"/>
          <w:lang w:val="cs-CZ" w:eastAsia="cs-CZ"/>
        </w:rPr>
      </w:pPr>
      <w:r w:rsidRPr="002B230F">
        <w:rPr>
          <w:rFonts w:ascii="Arial" w:hAnsi="Arial" w:cs="Arial"/>
          <w:b/>
          <w:sz w:val="22"/>
          <w:szCs w:val="22"/>
          <w:lang w:val="cs-CZ" w:eastAsia="cs-CZ"/>
        </w:rPr>
        <w:t xml:space="preserve">Podrobněji vaše náplň práce vypadá </w:t>
      </w:r>
      <w:r w:rsidR="00BA3136" w:rsidRPr="002B230F">
        <w:rPr>
          <w:rFonts w:ascii="Arial" w:hAnsi="Arial" w:cs="Arial"/>
          <w:b/>
          <w:sz w:val="22"/>
          <w:szCs w:val="22"/>
          <w:lang w:val="cs-CZ" w:eastAsia="cs-CZ"/>
        </w:rPr>
        <w:t>následovně:</w:t>
      </w:r>
    </w:p>
    <w:p w14:paraId="0DBC9AAD" w14:textId="24113DBC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Příprava metalografických výbrusů, analýza mikrostruktur pomocí vyhodnocovací techniky (mikroskop, steremikroskop) dle závazných pracovních instrukcí pro metalografické analýzy. </w:t>
      </w:r>
    </w:p>
    <w:p w14:paraId="1786A283" w14:textId="5ED5B16D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Provádění základních mechanických </w:t>
      </w:r>
      <w:r w:rsidR="003417A9" w:rsidRPr="004138E3">
        <w:rPr>
          <w:rFonts w:ascii="Arial" w:hAnsi="Arial" w:cs="Arial"/>
          <w:lang w:val="cs-CZ" w:eastAsia="cs-CZ"/>
        </w:rPr>
        <w:t>zkoušek – měření</w:t>
      </w:r>
      <w:r w:rsidRPr="004138E3">
        <w:rPr>
          <w:rFonts w:ascii="Arial" w:hAnsi="Arial" w:cs="Arial"/>
          <w:lang w:val="cs-CZ" w:eastAsia="cs-CZ"/>
        </w:rPr>
        <w:t xml:space="preserve"> tvrdosti a mikrotvrdosti, </w:t>
      </w:r>
      <w:r w:rsidR="003417A9">
        <w:rPr>
          <w:rFonts w:ascii="Arial" w:hAnsi="Arial" w:cs="Arial"/>
          <w:lang w:val="cs-CZ" w:eastAsia="cs-CZ"/>
        </w:rPr>
        <w:t>tahová</w:t>
      </w:r>
      <w:r w:rsidRPr="004138E3">
        <w:rPr>
          <w:rFonts w:ascii="Arial" w:hAnsi="Arial" w:cs="Arial"/>
          <w:lang w:val="cs-CZ" w:eastAsia="cs-CZ"/>
        </w:rPr>
        <w:t xml:space="preserve"> zkouška. </w:t>
      </w:r>
    </w:p>
    <w:p w14:paraId="23152FE4" w14:textId="0573CCB0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Hodnocení analýz a mechanických testů, na základě výsledků analýz a testů pracovník schvaluje nebo zamítá kvalitu produktu, povoluje nebo zamítá kontrolovaný speciální proces, potvrzuje certifikát k dané zkoušce apod. </w:t>
      </w:r>
    </w:p>
    <w:p w14:paraId="7EDB0F6C" w14:textId="060674B3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Elektronický report výsledků analýz, zpracování fotodokumentace na makro i mikroúrovni z řezu materiálu nebo z povrchu materiálu v rámci pracovních instrukcí.</w:t>
      </w:r>
    </w:p>
    <w:p w14:paraId="34EB9B05" w14:textId="1296C152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Zajištění činností spojených s provozem </w:t>
      </w:r>
      <w:r w:rsidR="003417A9" w:rsidRPr="004138E3">
        <w:rPr>
          <w:rFonts w:ascii="Arial" w:hAnsi="Arial" w:cs="Arial"/>
          <w:lang w:val="cs-CZ" w:eastAsia="cs-CZ"/>
        </w:rPr>
        <w:t>laboratoře – kontrola</w:t>
      </w:r>
      <w:r w:rsidRPr="004138E3">
        <w:rPr>
          <w:rFonts w:ascii="Arial" w:hAnsi="Arial" w:cs="Arial"/>
          <w:lang w:val="cs-CZ" w:eastAsia="cs-CZ"/>
        </w:rPr>
        <w:t xml:space="preserve"> stavu spotřebního materiálu a chemikálii nutného pro přípravu vzorků, kontrola celkového stavu laboratorního vybavení, objednávání spotřebního materiálu/chemikálií pro laboratoř. </w:t>
      </w:r>
    </w:p>
    <w:p w14:paraId="4DA6E129" w14:textId="19E951A6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Zajištění archivace vzorků dle platných předpisů. </w:t>
      </w:r>
    </w:p>
    <w:p w14:paraId="517BE3B7" w14:textId="09B5A506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Dodržování kvality pro materiálové testování v laboratoři (požadavky AS9100 a Nadcap).</w:t>
      </w:r>
    </w:p>
    <w:p w14:paraId="3F5FB6F4" w14:textId="77777777" w:rsidR="004138E3" w:rsidRDefault="004138E3" w:rsidP="004138E3">
      <w:pPr>
        <w:rPr>
          <w:rFonts w:ascii="Arial" w:hAnsi="Arial" w:cs="Arial"/>
          <w:i/>
          <w:lang w:val="cs-CZ" w:eastAsia="cs-CZ"/>
        </w:rPr>
      </w:pPr>
    </w:p>
    <w:p w14:paraId="54512C4C" w14:textId="18DBB29C" w:rsidR="009D433B" w:rsidRPr="002B230F" w:rsidRDefault="009D433B" w:rsidP="004138E3">
      <w:pPr>
        <w:rPr>
          <w:rFonts w:ascii="Arial" w:hAnsi="Arial" w:cs="Arial"/>
          <w:b/>
          <w:sz w:val="22"/>
          <w:szCs w:val="22"/>
          <w:lang w:val="cs-CZ" w:eastAsia="cs-CZ"/>
        </w:rPr>
      </w:pPr>
      <w:r w:rsidRPr="002B230F">
        <w:rPr>
          <w:rFonts w:ascii="Arial" w:hAnsi="Arial" w:cs="Arial"/>
          <w:b/>
          <w:sz w:val="22"/>
          <w:szCs w:val="22"/>
          <w:lang w:val="cs-CZ" w:eastAsia="cs-CZ"/>
        </w:rPr>
        <w:t xml:space="preserve">Abyste u nás uspěli, tak potřebujete: </w:t>
      </w:r>
    </w:p>
    <w:p w14:paraId="736BADE6" w14:textId="62232B11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VŠ /SŠ (chemická, strojní, materiálové inženýrství, přírodovědná s technickým zaměřením) </w:t>
      </w:r>
    </w:p>
    <w:p w14:paraId="04FB4F6A" w14:textId="544A436C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při SŠ je třeba praxe min. 2 roky v laboratoři, při VŠ je vhodné i pro absolventy</w:t>
      </w:r>
    </w:p>
    <w:p w14:paraId="38224D7B" w14:textId="456F2B47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Znalost práce na PC (MS Office)</w:t>
      </w:r>
    </w:p>
    <w:p w14:paraId="17033576" w14:textId="1B37C50B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Znalost AJ nutná (min. úroveň A2)</w:t>
      </w:r>
    </w:p>
    <w:p w14:paraId="7126B82C" w14:textId="192D19F5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Znalost SAP výhodou </w:t>
      </w:r>
    </w:p>
    <w:p w14:paraId="757454AF" w14:textId="08AC635C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Ochotu pracovat na směny (ranní a odpolední) </w:t>
      </w:r>
    </w:p>
    <w:p w14:paraId="0AE1C293" w14:textId="539B90BE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Zodpovědnost, spolehlivost.</w:t>
      </w:r>
    </w:p>
    <w:p w14:paraId="11F244C4" w14:textId="0C37EE49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Přesnost, samostatnost</w:t>
      </w:r>
    </w:p>
    <w:p w14:paraId="6938DF5A" w14:textId="699B1D4E" w:rsid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Schopnost a ochota se učit novým věcem, organizování a plánování práce, jednání s lidmi, čistý trestní rejstřík</w:t>
      </w:r>
    </w:p>
    <w:p w14:paraId="5C2A5B9D" w14:textId="77777777" w:rsidR="004138E3" w:rsidRDefault="004138E3" w:rsidP="004138E3">
      <w:pPr>
        <w:rPr>
          <w:rFonts w:ascii="Arial" w:hAnsi="Arial" w:cs="Arial"/>
          <w:b/>
          <w:lang w:val="cs-CZ" w:eastAsia="cs-CZ"/>
        </w:rPr>
      </w:pPr>
    </w:p>
    <w:p w14:paraId="025A4628" w14:textId="77777777" w:rsidR="009D433B" w:rsidRPr="002B230F" w:rsidRDefault="002B230F" w:rsidP="009D433B">
      <w:pPr>
        <w:rPr>
          <w:rFonts w:ascii="Arial" w:hAnsi="Arial" w:cs="Arial"/>
          <w:b/>
          <w:sz w:val="22"/>
          <w:szCs w:val="22"/>
          <w:lang w:val="cs-CZ" w:eastAsia="cs-CZ"/>
        </w:rPr>
      </w:pPr>
      <w:r w:rsidRPr="002B230F">
        <w:rPr>
          <w:rFonts w:ascii="Arial" w:hAnsi="Arial" w:cs="Arial"/>
          <w:b/>
          <w:sz w:val="22"/>
          <w:szCs w:val="22"/>
          <w:lang w:val="cs-CZ" w:eastAsia="cs-CZ"/>
        </w:rPr>
        <w:t>U nás najedete</w:t>
      </w:r>
      <w:r w:rsidR="009D433B" w:rsidRPr="002B230F">
        <w:rPr>
          <w:rFonts w:ascii="Arial" w:hAnsi="Arial" w:cs="Arial"/>
          <w:b/>
          <w:sz w:val="22"/>
          <w:szCs w:val="22"/>
          <w:lang w:val="cs-CZ" w:eastAsia="cs-CZ"/>
        </w:rPr>
        <w:t>:</w:t>
      </w:r>
    </w:p>
    <w:p w14:paraId="2E186E30" w14:textId="6BA07511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Stabilní práci a výplatu každý měsíc včas, smlouvu na dobu určitou na 2 roky.</w:t>
      </w:r>
    </w:p>
    <w:p w14:paraId="7A48016C" w14:textId="00C0B5BF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Každoroční navyšování mzdy v závislosti na pracovních výsledcích.</w:t>
      </w:r>
    </w:p>
    <w:p w14:paraId="376B9235" w14:textId="73999A0A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 xml:space="preserve">Benefity - 5 týdnů dovolené, stravenky, penzijní </w:t>
      </w:r>
      <w:r w:rsidR="003417A9" w:rsidRPr="004138E3">
        <w:rPr>
          <w:rFonts w:ascii="Arial" w:hAnsi="Arial" w:cs="Arial"/>
          <w:lang w:val="cs-CZ" w:eastAsia="cs-CZ"/>
        </w:rPr>
        <w:t>připojištění</w:t>
      </w:r>
      <w:r w:rsidRPr="004138E3">
        <w:rPr>
          <w:rFonts w:ascii="Arial" w:hAnsi="Arial" w:cs="Arial"/>
          <w:lang w:val="cs-CZ" w:eastAsia="cs-CZ"/>
        </w:rPr>
        <w:t xml:space="preserve">, e-learning </w:t>
      </w:r>
      <w:r w:rsidR="003417A9" w:rsidRPr="004138E3">
        <w:rPr>
          <w:rFonts w:ascii="Arial" w:hAnsi="Arial" w:cs="Arial"/>
          <w:lang w:val="cs-CZ" w:eastAsia="cs-CZ"/>
        </w:rPr>
        <w:t>systém</w:t>
      </w:r>
      <w:r w:rsidRPr="004138E3">
        <w:rPr>
          <w:rFonts w:ascii="Arial" w:hAnsi="Arial" w:cs="Arial"/>
          <w:lang w:val="cs-CZ" w:eastAsia="cs-CZ"/>
        </w:rPr>
        <w:t>, jazykové kurzy po dohodě s nadřízeným.</w:t>
      </w:r>
    </w:p>
    <w:p w14:paraId="34D4CC67" w14:textId="6D4F68B7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Kantýnu, kde můžete snídat, obědvat a večeřet.</w:t>
      </w:r>
      <w:bookmarkStart w:id="0" w:name="_GoBack"/>
      <w:bookmarkEnd w:id="0"/>
    </w:p>
    <w:p w14:paraId="62B25A64" w14:textId="00B1D559" w:rsidR="004138E3" w:rsidRPr="004138E3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Čisté a bezpečné pracovní prostředí.</w:t>
      </w:r>
    </w:p>
    <w:p w14:paraId="114FDF33" w14:textId="106B494D" w:rsidR="009D433B" w:rsidRPr="009D433B" w:rsidRDefault="004138E3" w:rsidP="004138E3">
      <w:pPr>
        <w:pStyle w:val="Odstavecseseznamem"/>
        <w:numPr>
          <w:ilvl w:val="0"/>
          <w:numId w:val="14"/>
        </w:numPr>
        <w:rPr>
          <w:rFonts w:ascii="Arial" w:hAnsi="Arial" w:cs="Arial"/>
          <w:lang w:val="cs-CZ" w:eastAsia="cs-CZ"/>
        </w:rPr>
      </w:pPr>
      <w:r w:rsidRPr="004138E3">
        <w:rPr>
          <w:rFonts w:ascii="Arial" w:hAnsi="Arial" w:cs="Arial"/>
          <w:lang w:val="cs-CZ" w:eastAsia="cs-CZ"/>
        </w:rPr>
        <w:t>Možnost pracovního postupu.</w:t>
      </w:r>
      <w:r w:rsidR="00BA3136" w:rsidRPr="004138E3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6944" behindDoc="1" locked="0" layoutInCell="1" allowOverlap="1" wp14:anchorId="21874DF3" wp14:editId="5EC6182D">
            <wp:simplePos x="0" y="0"/>
            <wp:positionH relativeFrom="margin">
              <wp:posOffset>4088130</wp:posOffset>
            </wp:positionH>
            <wp:positionV relativeFrom="margin">
              <wp:posOffset>9125585</wp:posOffset>
            </wp:positionV>
            <wp:extent cx="2809875" cy="1047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_logo_hero p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7" t="25995" r="31080" b="29326"/>
                    <a:stretch/>
                  </pic:blipFill>
                  <pic:spPr bwMode="auto">
                    <a:xfrm>
                      <a:off x="0" y="0"/>
                      <a:ext cx="28098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324FD7" w14:textId="77777777" w:rsidR="00FF2294" w:rsidRDefault="00FF2294" w:rsidP="00FF2294">
      <w:pPr>
        <w:rPr>
          <w:rFonts w:ascii="Arial" w:hAnsi="Arial" w:cs="Arial"/>
          <w:b/>
          <w:lang w:val="cs-CZ" w:eastAsia="cs-CZ"/>
        </w:rPr>
      </w:pPr>
    </w:p>
    <w:p w14:paraId="652DBA4D" w14:textId="77777777" w:rsidR="009D433B" w:rsidRDefault="009D433B" w:rsidP="00FF2294">
      <w:pPr>
        <w:rPr>
          <w:rFonts w:ascii="Arial" w:hAnsi="Arial" w:cs="Arial"/>
          <w:b/>
          <w:lang w:val="cs-CZ" w:eastAsia="cs-CZ"/>
        </w:rPr>
      </w:pPr>
    </w:p>
    <w:p w14:paraId="26511BF4" w14:textId="77777777" w:rsidR="00FF2294" w:rsidRPr="00FF2294" w:rsidRDefault="00FF2294" w:rsidP="00FF2294">
      <w:pPr>
        <w:rPr>
          <w:rFonts w:ascii="Arial" w:hAnsi="Arial" w:cs="Arial"/>
          <w:lang w:val="cs-CZ" w:eastAsia="cs-CZ"/>
        </w:rPr>
      </w:pPr>
      <w:r w:rsidRPr="00FF2294">
        <w:rPr>
          <w:rFonts w:ascii="Arial" w:hAnsi="Arial" w:cs="Arial"/>
          <w:b/>
          <w:lang w:val="cs-CZ" w:eastAsia="cs-CZ"/>
        </w:rPr>
        <w:t>Kontakt:</w:t>
      </w:r>
      <w:r>
        <w:rPr>
          <w:rFonts w:ascii="Arial" w:hAnsi="Arial" w:cs="Arial"/>
          <w:lang w:val="cs-CZ" w:eastAsia="cs-CZ"/>
        </w:rPr>
        <w:t xml:space="preserve"> petra.otypkova@honeywell.com</w:t>
      </w:r>
      <w:r w:rsidR="00E35AEC">
        <w:rPr>
          <w:rFonts w:ascii="Arial" w:hAnsi="Arial" w:cs="Arial"/>
          <w:lang w:val="cs-CZ" w:eastAsia="cs-CZ"/>
        </w:rPr>
        <w:t xml:space="preserve">   Tel.</w:t>
      </w:r>
      <w:r>
        <w:rPr>
          <w:rFonts w:ascii="Arial" w:hAnsi="Arial" w:cs="Arial"/>
          <w:lang w:val="cs-CZ" w:eastAsia="cs-CZ"/>
        </w:rPr>
        <w:t xml:space="preserve"> 739 603 870</w:t>
      </w:r>
      <w:r w:rsidRPr="00FF2294">
        <w:rPr>
          <w:rFonts w:ascii="Arial" w:hAnsi="Arial" w:cs="Arial"/>
          <w:lang w:val="cs-CZ" w:eastAsia="cs-CZ"/>
        </w:rPr>
        <w:t xml:space="preserve">                                                                </w:t>
      </w:r>
      <w:r w:rsidR="00816C9D" w:rsidRPr="00FF2294">
        <w:rPr>
          <w:rFonts w:ascii="Arial" w:hAnsi="Arial" w:cs="Arial"/>
          <w:lang w:val="cs-CZ" w:eastAsia="cs-CZ"/>
        </w:rPr>
        <w:t xml:space="preserve"> </w:t>
      </w:r>
      <w:r w:rsidRPr="00FF2294">
        <w:rPr>
          <w:rFonts w:ascii="Arial" w:hAnsi="Arial" w:cs="Arial"/>
          <w:lang w:val="cs-CZ" w:eastAsia="cs-CZ"/>
        </w:rPr>
        <w:t xml:space="preserve">                      </w:t>
      </w:r>
    </w:p>
    <w:p w14:paraId="10AA1C69" w14:textId="77777777" w:rsidR="00FF2294" w:rsidRDefault="00FF2294" w:rsidP="00FF2294">
      <w:pPr>
        <w:pStyle w:val="Odstavecseseznamem"/>
        <w:jc w:val="center"/>
        <w:rPr>
          <w:rFonts w:ascii="Arial" w:hAnsi="Arial" w:cs="Arial"/>
          <w:bCs/>
          <w:kern w:val="32"/>
          <w:lang w:val="cs-CZ" w:eastAsia="cs-CZ"/>
        </w:rPr>
      </w:pPr>
      <w:r>
        <w:rPr>
          <w:rFonts w:ascii="Arial" w:hAnsi="Arial" w:cs="Arial"/>
          <w:bCs/>
          <w:kern w:val="32"/>
          <w:lang w:val="cs-CZ" w:eastAsia="cs-CZ"/>
        </w:rPr>
        <w:t xml:space="preserve">                                                                                                            </w:t>
      </w:r>
    </w:p>
    <w:p w14:paraId="6910A788" w14:textId="77777777" w:rsidR="00E06AD8" w:rsidRPr="00BA3136" w:rsidRDefault="00FF2294" w:rsidP="00BA3136">
      <w:pPr>
        <w:pStyle w:val="Odstavecseseznamem"/>
        <w:jc w:val="center"/>
        <w:rPr>
          <w:rFonts w:ascii="Arial" w:hAnsi="Arial" w:cs="Arial"/>
          <w:bCs/>
          <w:noProof/>
          <w:kern w:val="32"/>
          <w:lang w:val="cs-CZ" w:eastAsia="cs-CZ"/>
        </w:rPr>
      </w:pPr>
      <w:r>
        <w:rPr>
          <w:rFonts w:ascii="Arial" w:hAnsi="Arial" w:cs="Arial"/>
          <w:bCs/>
          <w:kern w:val="32"/>
          <w:lang w:val="cs-CZ" w:eastAsia="cs-CZ"/>
        </w:rPr>
        <w:t xml:space="preserve">                                                                                                              </w:t>
      </w:r>
    </w:p>
    <w:sectPr w:rsidR="00E06AD8" w:rsidRPr="00BA3136" w:rsidSect="002A4CCD">
      <w:pgSz w:w="11906" w:h="16838"/>
      <w:pgMar w:top="284" w:right="26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888E" w14:textId="77777777" w:rsidR="00103B0C" w:rsidRDefault="00103B0C" w:rsidP="000E6D15">
      <w:r>
        <w:separator/>
      </w:r>
    </w:p>
  </w:endnote>
  <w:endnote w:type="continuationSeparator" w:id="0">
    <w:p w14:paraId="5D24EF6E" w14:textId="77777777" w:rsidR="00103B0C" w:rsidRDefault="00103B0C" w:rsidP="000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11AE" w14:textId="77777777" w:rsidR="00103B0C" w:rsidRDefault="00103B0C" w:rsidP="000E6D15">
      <w:r>
        <w:separator/>
      </w:r>
    </w:p>
  </w:footnote>
  <w:footnote w:type="continuationSeparator" w:id="0">
    <w:p w14:paraId="61613DD3" w14:textId="77777777" w:rsidR="00103B0C" w:rsidRDefault="00103B0C" w:rsidP="000E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22C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2DB4AF5"/>
    <w:multiLevelType w:val="hybridMultilevel"/>
    <w:tmpl w:val="B9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96C"/>
    <w:multiLevelType w:val="hybridMultilevel"/>
    <w:tmpl w:val="6998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4E6E"/>
    <w:multiLevelType w:val="hybridMultilevel"/>
    <w:tmpl w:val="2C3A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77BB"/>
    <w:multiLevelType w:val="hybridMultilevel"/>
    <w:tmpl w:val="40C05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5ED"/>
    <w:multiLevelType w:val="hybridMultilevel"/>
    <w:tmpl w:val="FE244922"/>
    <w:lvl w:ilvl="0" w:tplc="1616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8E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3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8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8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2E7663"/>
    <w:multiLevelType w:val="hybridMultilevel"/>
    <w:tmpl w:val="F96E85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DC0133"/>
    <w:multiLevelType w:val="hybridMultilevel"/>
    <w:tmpl w:val="45D0A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2725"/>
    <w:multiLevelType w:val="hybridMultilevel"/>
    <w:tmpl w:val="A71A376C"/>
    <w:lvl w:ilvl="0" w:tplc="C8644FE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0402A"/>
    <w:multiLevelType w:val="hybridMultilevel"/>
    <w:tmpl w:val="77A8F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19B4"/>
    <w:multiLevelType w:val="hybridMultilevel"/>
    <w:tmpl w:val="3438D072"/>
    <w:lvl w:ilvl="0" w:tplc="10D2B368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9E0B6B"/>
    <w:multiLevelType w:val="hybridMultilevel"/>
    <w:tmpl w:val="E2CE98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3073E07"/>
    <w:multiLevelType w:val="hybridMultilevel"/>
    <w:tmpl w:val="09C2B09A"/>
    <w:lvl w:ilvl="0" w:tplc="D702E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4F85"/>
    <w:multiLevelType w:val="hybridMultilevel"/>
    <w:tmpl w:val="E5769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AF"/>
    <w:rsid w:val="00024747"/>
    <w:rsid w:val="00026883"/>
    <w:rsid w:val="00060899"/>
    <w:rsid w:val="000A75BD"/>
    <w:rsid w:val="000C2309"/>
    <w:rsid w:val="000E1389"/>
    <w:rsid w:val="000E6D15"/>
    <w:rsid w:val="00103B0C"/>
    <w:rsid w:val="001B0A11"/>
    <w:rsid w:val="001C6C4D"/>
    <w:rsid w:val="001E77E1"/>
    <w:rsid w:val="001F7A08"/>
    <w:rsid w:val="00203799"/>
    <w:rsid w:val="00214D87"/>
    <w:rsid w:val="00290C10"/>
    <w:rsid w:val="002A10CA"/>
    <w:rsid w:val="002A3C9D"/>
    <w:rsid w:val="002A4CCD"/>
    <w:rsid w:val="002B230F"/>
    <w:rsid w:val="003241CA"/>
    <w:rsid w:val="003417A9"/>
    <w:rsid w:val="003509FE"/>
    <w:rsid w:val="003708DB"/>
    <w:rsid w:val="003766B8"/>
    <w:rsid w:val="00380AE3"/>
    <w:rsid w:val="003A5F36"/>
    <w:rsid w:val="003A5FDD"/>
    <w:rsid w:val="003B7C17"/>
    <w:rsid w:val="004138E3"/>
    <w:rsid w:val="00424816"/>
    <w:rsid w:val="00447CD4"/>
    <w:rsid w:val="004612B7"/>
    <w:rsid w:val="00464E2C"/>
    <w:rsid w:val="00483963"/>
    <w:rsid w:val="004A455A"/>
    <w:rsid w:val="004C3853"/>
    <w:rsid w:val="004F64EA"/>
    <w:rsid w:val="0052169E"/>
    <w:rsid w:val="00543637"/>
    <w:rsid w:val="0055107F"/>
    <w:rsid w:val="00573C00"/>
    <w:rsid w:val="00591B3C"/>
    <w:rsid w:val="005D71F4"/>
    <w:rsid w:val="00606A13"/>
    <w:rsid w:val="00677980"/>
    <w:rsid w:val="006B0044"/>
    <w:rsid w:val="006B4D0F"/>
    <w:rsid w:val="006D47C4"/>
    <w:rsid w:val="006E6757"/>
    <w:rsid w:val="006E698B"/>
    <w:rsid w:val="0070714B"/>
    <w:rsid w:val="00732CE6"/>
    <w:rsid w:val="007E0B04"/>
    <w:rsid w:val="00816C9D"/>
    <w:rsid w:val="00866C7B"/>
    <w:rsid w:val="008678A6"/>
    <w:rsid w:val="00875ADB"/>
    <w:rsid w:val="008B2CB4"/>
    <w:rsid w:val="008C6F61"/>
    <w:rsid w:val="008E2143"/>
    <w:rsid w:val="009047AF"/>
    <w:rsid w:val="009350B5"/>
    <w:rsid w:val="009532A2"/>
    <w:rsid w:val="00977454"/>
    <w:rsid w:val="00991896"/>
    <w:rsid w:val="009B0A2A"/>
    <w:rsid w:val="009B7E53"/>
    <w:rsid w:val="009D433B"/>
    <w:rsid w:val="00A00921"/>
    <w:rsid w:val="00A232B2"/>
    <w:rsid w:val="00A72349"/>
    <w:rsid w:val="00A75219"/>
    <w:rsid w:val="00A8299D"/>
    <w:rsid w:val="00AA10F3"/>
    <w:rsid w:val="00AA5B07"/>
    <w:rsid w:val="00AE152A"/>
    <w:rsid w:val="00B02B82"/>
    <w:rsid w:val="00B25968"/>
    <w:rsid w:val="00B752DF"/>
    <w:rsid w:val="00BA3136"/>
    <w:rsid w:val="00BA3587"/>
    <w:rsid w:val="00BC3F2A"/>
    <w:rsid w:val="00BF6B9A"/>
    <w:rsid w:val="00C21435"/>
    <w:rsid w:val="00C37C42"/>
    <w:rsid w:val="00C46C0B"/>
    <w:rsid w:val="00C6408E"/>
    <w:rsid w:val="00CD76A4"/>
    <w:rsid w:val="00CE4AB1"/>
    <w:rsid w:val="00D3178F"/>
    <w:rsid w:val="00D62D6C"/>
    <w:rsid w:val="00D801C8"/>
    <w:rsid w:val="00DF1B87"/>
    <w:rsid w:val="00E06AD8"/>
    <w:rsid w:val="00E21153"/>
    <w:rsid w:val="00E25E38"/>
    <w:rsid w:val="00E35AEC"/>
    <w:rsid w:val="00E46673"/>
    <w:rsid w:val="00E65D9D"/>
    <w:rsid w:val="00EA5F5A"/>
    <w:rsid w:val="00EA6A91"/>
    <w:rsid w:val="00ED1553"/>
    <w:rsid w:val="00EF0719"/>
    <w:rsid w:val="00F43E98"/>
    <w:rsid w:val="00F57FAD"/>
    <w:rsid w:val="00F870D7"/>
    <w:rsid w:val="00F87564"/>
    <w:rsid w:val="00F92132"/>
    <w:rsid w:val="00FC4733"/>
    <w:rsid w:val="00FC5E9F"/>
    <w:rsid w:val="00FC7161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A149"/>
  <w15:docId w15:val="{6C16DAF2-6DA1-41C6-AD8A-46397B34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0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BC3F2A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06A13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D0F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B4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D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D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D0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rsid w:val="009350B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6D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D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0E6D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D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C3F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C3F2A"/>
    <w:rPr>
      <w:b/>
      <w:bCs/>
    </w:rPr>
  </w:style>
  <w:style w:type="paragraph" w:styleId="Revize">
    <w:name w:val="Revision"/>
    <w:hidden/>
    <w:uiPriority w:val="99"/>
    <w:semiHidden/>
    <w:rsid w:val="00A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16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23F9-5A40-4BE4-8031-D0C15901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Waszek</dc:creator>
  <cp:lastModifiedBy>Sebikova, Jitka</cp:lastModifiedBy>
  <cp:revision>3</cp:revision>
  <cp:lastPrinted>2017-05-24T06:11:00Z</cp:lastPrinted>
  <dcterms:created xsi:type="dcterms:W3CDTF">2018-01-09T14:05:00Z</dcterms:created>
  <dcterms:modified xsi:type="dcterms:W3CDTF">2018-01-11T14:00:00Z</dcterms:modified>
</cp:coreProperties>
</file>